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3D9E" w:rsidRDefault="002B3D9E" w:rsidP="002B3D9E">
      <w:pPr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0" distR="0" simplePos="0" relativeHeight="251660288" behindDoc="1" locked="0" layoutInCell="1" allowOverlap="0">
            <wp:simplePos x="0" y="0"/>
            <wp:positionH relativeFrom="column">
              <wp:posOffset>8117840</wp:posOffset>
            </wp:positionH>
            <wp:positionV relativeFrom="line">
              <wp:posOffset>212725</wp:posOffset>
            </wp:positionV>
            <wp:extent cx="914400" cy="866775"/>
            <wp:effectExtent l="19050" t="0" r="0" b="0"/>
            <wp:wrapTight wrapText="bothSides">
              <wp:wrapPolygon edited="0">
                <wp:start x="6750" y="0"/>
                <wp:lineTo x="4050" y="1424"/>
                <wp:lineTo x="-450" y="6171"/>
                <wp:lineTo x="-450" y="15191"/>
                <wp:lineTo x="5400" y="21363"/>
                <wp:lineTo x="6300" y="21363"/>
                <wp:lineTo x="15300" y="21363"/>
                <wp:lineTo x="16200" y="21363"/>
                <wp:lineTo x="21600" y="16141"/>
                <wp:lineTo x="21600" y="5697"/>
                <wp:lineTo x="17550" y="1424"/>
                <wp:lineTo x="14850" y="0"/>
                <wp:lineTo x="675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3D9E" w:rsidRDefault="002B3D9E" w:rsidP="002B3D9E">
      <w:pPr>
        <w:framePr w:hSpace="141" w:wrap="around" w:vAnchor="text" w:hAnchor="page" w:x="7855" w:y="54"/>
      </w:pPr>
    </w:p>
    <w:p w:rsidR="002B3D9E" w:rsidRDefault="002B3D9E" w:rsidP="002B3D9E">
      <w:pPr>
        <w:spacing w:after="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676275" cy="571500"/>
            <wp:effectExtent l="19050" t="0" r="9525" b="0"/>
            <wp:docPr id="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D9E" w:rsidRDefault="002B3D9E" w:rsidP="002B3D9E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2B3D9E" w:rsidRPr="00C7584A" w:rsidRDefault="002B3D9E" w:rsidP="002B3D9E">
      <w:pPr>
        <w:spacing w:after="0"/>
        <w:rPr>
          <w:b/>
          <w:spacing w:val="-22"/>
          <w:sz w:val="28"/>
          <w:szCs w:val="28"/>
        </w:rPr>
      </w:pPr>
      <w:r>
        <w:rPr>
          <w:sz w:val="28"/>
          <w:szCs w:val="28"/>
        </w:rPr>
        <w:t xml:space="preserve">                                     ISTITUTO </w:t>
      </w:r>
      <w:r w:rsidRPr="00C7584A">
        <w:rPr>
          <w:sz w:val="28"/>
          <w:szCs w:val="28"/>
        </w:rPr>
        <w:t xml:space="preserve">D’ISTRUZIONE SUPERIORE </w:t>
      </w:r>
      <w:r w:rsidRPr="00C7584A">
        <w:rPr>
          <w:spacing w:val="-22"/>
          <w:sz w:val="28"/>
          <w:szCs w:val="28"/>
        </w:rPr>
        <w:t>“Francesco Alberghetti”</w:t>
      </w:r>
    </w:p>
    <w:p w:rsidR="002B3D9E" w:rsidRPr="00C7584A" w:rsidRDefault="002B3D9E" w:rsidP="002B3D9E">
      <w:pPr>
        <w:spacing w:after="0"/>
        <w:rPr>
          <w:b/>
          <w:sz w:val="18"/>
          <w:szCs w:val="18"/>
        </w:rPr>
      </w:pPr>
      <w:r w:rsidRPr="00C7584A">
        <w:rPr>
          <w:sz w:val="18"/>
          <w:szCs w:val="18"/>
        </w:rPr>
        <w:t>PROFESSIONALE PER L’INDUSTRIA E L’ARTIGIANATO – TECNICO INDUSTRIALE - LICEO SCIENTIFICO</w:t>
      </w:r>
    </w:p>
    <w:p w:rsidR="002B3D9E" w:rsidRPr="00C7584A" w:rsidRDefault="002B3D9E" w:rsidP="002B3D9E">
      <w:pPr>
        <w:spacing w:after="0"/>
      </w:pPr>
      <w:r w:rsidRPr="00C7584A">
        <w:t>Via Pio IX, 3 - tel. 0542 691711 - fax 0542 44296 - 40026 - Imola (BO) - Codice fiscale 02103431207</w:t>
      </w:r>
    </w:p>
    <w:p w:rsidR="002B3D9E" w:rsidRPr="00C7584A" w:rsidRDefault="002B3D9E" w:rsidP="002B3D9E">
      <w:pPr>
        <w:spacing w:after="0"/>
        <w:ind w:right="-200"/>
      </w:pPr>
      <w:r>
        <w:rPr>
          <w:noProof/>
        </w:rPr>
        <w:drawing>
          <wp:inline distT="0" distB="0" distL="0" distR="0">
            <wp:extent cx="200025" cy="1428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" w:history="1">
        <w:r w:rsidRPr="00C7584A">
          <w:rPr>
            <w:rStyle w:val="Collegamentoipertestuale"/>
          </w:rPr>
          <w:t>segreteria@alberghetti.it</w:t>
        </w:r>
      </w:hyperlink>
      <w:r w:rsidRPr="00C7584A">
        <w:t xml:space="preserve">   </w:t>
      </w:r>
      <w:hyperlink r:id="rId11" w:history="1">
        <w:r w:rsidRPr="00C7584A">
          <w:rPr>
            <w:rStyle w:val="Collegamentoipertestuale"/>
          </w:rPr>
          <w:t>bois01400r@istruzione.it</w:t>
        </w:r>
      </w:hyperlink>
      <w:r w:rsidRPr="00C7584A">
        <w:rPr>
          <w:color w:val="0000FF"/>
        </w:rPr>
        <w:tab/>
      </w:r>
      <w:r w:rsidRPr="00C7584A">
        <w:t xml:space="preserve">P.E.C. </w:t>
      </w:r>
      <w:r w:rsidRPr="00C7584A">
        <w:rPr>
          <w:color w:val="0000FF"/>
          <w:u w:val="single"/>
        </w:rPr>
        <w:t>bois01400r@pec.istruzione.it</w:t>
      </w:r>
    </w:p>
    <w:p w:rsidR="002B3D9E" w:rsidRPr="00C7584A" w:rsidRDefault="002B3D9E" w:rsidP="002B3D9E">
      <w:pPr>
        <w:pBdr>
          <w:bottom w:val="single" w:sz="6" w:space="1" w:color="auto"/>
        </w:pBdr>
        <w:spacing w:after="0"/>
      </w:pPr>
      <w:r w:rsidRPr="00C7584A">
        <w:t>http://www.alberghetti.it</w:t>
      </w:r>
    </w:p>
    <w:p w:rsidR="002B3D9E" w:rsidRDefault="002B3D9E">
      <w:pPr>
        <w:pStyle w:val="normal"/>
        <w:spacing w:after="0"/>
        <w:rPr>
          <w:sz w:val="28"/>
          <w:szCs w:val="28"/>
        </w:rPr>
      </w:pPr>
    </w:p>
    <w:p w:rsidR="00F27754" w:rsidRPr="00B23E3E" w:rsidRDefault="006121C7" w:rsidP="00F27754">
      <w:pPr>
        <w:spacing w:after="0"/>
        <w:rPr>
          <w:rFonts w:cs="Arial"/>
          <w:b/>
          <w:sz w:val="22"/>
          <w:szCs w:val="22"/>
        </w:rPr>
      </w:pPr>
      <w:r>
        <w:rPr>
          <w:sz w:val="28"/>
          <w:szCs w:val="28"/>
        </w:rPr>
        <w:t>PERCORSI IN APPRENDISTATO</w:t>
      </w:r>
      <w:r w:rsidR="00F27754" w:rsidRPr="00F27754">
        <w:rPr>
          <w:rFonts w:cs="Arial"/>
          <w:b/>
          <w:sz w:val="22"/>
          <w:szCs w:val="22"/>
        </w:rPr>
        <w:t xml:space="preserve"> </w:t>
      </w:r>
      <w:r w:rsidR="00F27754">
        <w:rPr>
          <w:rFonts w:cs="Arial"/>
          <w:b/>
          <w:sz w:val="22"/>
          <w:szCs w:val="22"/>
        </w:rPr>
        <w:t xml:space="preserve">- </w:t>
      </w:r>
      <w:r w:rsidR="00F27754" w:rsidRPr="003F2AC2">
        <w:rPr>
          <w:rFonts w:cs="Arial"/>
          <w:b/>
          <w:sz w:val="22"/>
          <w:szCs w:val="22"/>
        </w:rPr>
        <w:t xml:space="preserve">Rubrica di valutazione e pesi </w:t>
      </w:r>
    </w:p>
    <w:p w:rsidR="002B3D9E" w:rsidRDefault="004B2794">
      <w:pPr>
        <w:pStyle w:val="normal"/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Figura professionale</w:t>
      </w:r>
      <w:r w:rsidR="002B3D9E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2B3D9E" w:rsidRPr="002B3D9E">
        <w:rPr>
          <w:rFonts w:ascii="Arial" w:eastAsia="Arial" w:hAnsi="Arial" w:cs="Arial"/>
          <w:sz w:val="24"/>
          <w:szCs w:val="24"/>
        </w:rPr>
        <w:t>Manutenzione e assistenza Tecnica – Operatore Meccanico</w:t>
      </w:r>
    </w:p>
    <w:p w:rsidR="00F27754" w:rsidRDefault="00F27754">
      <w:pPr>
        <w:pStyle w:val="normal"/>
        <w:spacing w:after="0"/>
        <w:rPr>
          <w:rFonts w:ascii="Arial" w:eastAsia="Arial" w:hAnsi="Arial" w:cs="Arial"/>
          <w:sz w:val="24"/>
          <w:szCs w:val="24"/>
        </w:rPr>
      </w:pPr>
    </w:p>
    <w:p w:rsidR="00F27754" w:rsidRDefault="00F27754" w:rsidP="00F27754">
      <w:pPr>
        <w:pStyle w:val="normal"/>
        <w:spacing w:after="0"/>
        <w:rPr>
          <w:sz w:val="24"/>
          <w:szCs w:val="24"/>
        </w:rPr>
      </w:pPr>
      <w:r w:rsidRPr="00D71743">
        <w:rPr>
          <w:sz w:val="24"/>
          <w:szCs w:val="24"/>
        </w:rPr>
        <w:t xml:space="preserve">PIANO </w:t>
      </w:r>
      <w:r>
        <w:rPr>
          <w:sz w:val="24"/>
          <w:szCs w:val="24"/>
        </w:rPr>
        <w:t xml:space="preserve">GENERALE </w:t>
      </w:r>
      <w:r w:rsidRPr="00D71743">
        <w:rPr>
          <w:sz w:val="24"/>
          <w:szCs w:val="24"/>
        </w:rPr>
        <w:t>DI VALUTAZIONE DELLE COMPETENZE ACQUISITE NEL PERIODO DI FORMAZIONE IN AZIENDA</w:t>
      </w:r>
      <w:r>
        <w:rPr>
          <w:sz w:val="24"/>
          <w:szCs w:val="24"/>
        </w:rPr>
        <w:t xml:space="preserve"> </w:t>
      </w:r>
    </w:p>
    <w:p w:rsidR="0005541F" w:rsidRDefault="0005541F" w:rsidP="0005541F">
      <w:pPr>
        <w:spacing w:after="0"/>
        <w:rPr>
          <w:rFonts w:cs="Arial"/>
          <w:i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6"/>
        <w:gridCol w:w="378"/>
        <w:gridCol w:w="11053"/>
        <w:gridCol w:w="1075"/>
      </w:tblGrid>
      <w:tr w:rsidR="0005541F" w:rsidRPr="00BB7A17" w:rsidTr="00470FBF">
        <w:trPr>
          <w:trHeight w:val="276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05541F" w:rsidRPr="00FA2F8B" w:rsidRDefault="0005541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Assunzione di un ruolo nell’organizzazione</w:t>
            </w:r>
          </w:p>
        </w:tc>
      </w:tr>
      <w:tr w:rsidR="00863BE1" w:rsidRPr="00BB7A17" w:rsidTr="00470FBF">
        <w:trPr>
          <w:trHeight w:val="276"/>
          <w:jc w:val="center"/>
        </w:trPr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05541F" w:rsidRPr="00FA2F8B" w:rsidRDefault="0005541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COMPITI</w:t>
            </w:r>
          </w:p>
        </w:tc>
        <w:tc>
          <w:tcPr>
            <w:tcW w:w="11431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5541F" w:rsidRPr="00FA2F8B" w:rsidRDefault="0005541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DESCRITTORI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5541F" w:rsidRPr="00FA2F8B" w:rsidRDefault="0005541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PUNTEGGI</w:t>
            </w:r>
          </w:p>
        </w:tc>
      </w:tr>
      <w:tr w:rsidR="00FA2F8B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</w:tcBorders>
            <w:vAlign w:val="center"/>
          </w:tcPr>
          <w:p w:rsidR="00FA2F8B" w:rsidRPr="00863BE1" w:rsidRDefault="00FA2F8B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863BE1">
              <w:rPr>
                <w:rFonts w:cstheme="minorBidi"/>
              </w:rPr>
              <w:t>Comportamento organizzativo</w:t>
            </w:r>
          </w:p>
          <w:p w:rsidR="00FA2F8B" w:rsidRPr="00863BE1" w:rsidRDefault="00FA2F8B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  <w:p w:rsidR="00FA2F8B" w:rsidRPr="00863BE1" w:rsidRDefault="00FA2F8B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F8B" w:rsidRPr="00FA2F8B" w:rsidRDefault="00FA2F8B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A2F8B" w:rsidRPr="00514A07" w:rsidRDefault="00FA2F8B" w:rsidP="00AB54BE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Riconosce i ruoli e le </w:t>
            </w:r>
            <w:r w:rsidR="00AB54BE" w:rsidRPr="00514A07">
              <w:rPr>
                <w:rFonts w:cstheme="minorBidi"/>
                <w:color w:val="auto"/>
              </w:rPr>
              <w:t>responsabilità</w:t>
            </w:r>
            <w:r w:rsidRPr="00514A07">
              <w:rPr>
                <w:rFonts w:cstheme="minorBidi"/>
                <w:color w:val="auto"/>
              </w:rPr>
              <w:t>, m</w:t>
            </w:r>
            <w:r w:rsidR="00AB54BE" w:rsidRPr="00514A07">
              <w:rPr>
                <w:rFonts w:cstheme="minorBidi"/>
                <w:color w:val="auto"/>
              </w:rPr>
              <w:t>ostra un comportamento corretto, partecipato e critico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FA2F8B" w:rsidRPr="00FA2F8B" w:rsidRDefault="00FA2F8B" w:rsidP="00EA186D">
            <w:pPr>
              <w:spacing w:after="0"/>
              <w:rPr>
                <w:rFonts w:cstheme="minorBidi"/>
              </w:rPr>
            </w:pPr>
          </w:p>
        </w:tc>
      </w:tr>
      <w:tr w:rsidR="00FA2F8B" w:rsidRPr="00BB7A17" w:rsidTr="00470FBF">
        <w:trPr>
          <w:trHeight w:val="227"/>
          <w:jc w:val="center"/>
        </w:trPr>
        <w:tc>
          <w:tcPr>
            <w:tcW w:w="3416" w:type="dxa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A2F8B" w:rsidRPr="00514A07" w:rsidRDefault="00FA2F8B" w:rsidP="00AB54BE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Riconosce i ruoli e le regole e</w:t>
            </w:r>
            <w:r w:rsidR="00AB54BE" w:rsidRPr="00514A07">
              <w:rPr>
                <w:rFonts w:cstheme="minorBidi"/>
                <w:color w:val="auto"/>
              </w:rPr>
              <w:t xml:space="preserve">d ha un </w:t>
            </w:r>
            <w:r w:rsidRPr="00514A07">
              <w:rPr>
                <w:rFonts w:cstheme="minorBidi"/>
                <w:color w:val="auto"/>
              </w:rPr>
              <w:t xml:space="preserve">comportamento </w:t>
            </w:r>
            <w:r w:rsidR="00AB54BE" w:rsidRPr="00514A07">
              <w:rPr>
                <w:rFonts w:cstheme="minorBidi"/>
                <w:color w:val="auto"/>
              </w:rPr>
              <w:t>attivo</w:t>
            </w:r>
          </w:p>
        </w:tc>
        <w:tc>
          <w:tcPr>
            <w:tcW w:w="0" w:type="auto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A2F8B" w:rsidRPr="00BB7A17" w:rsidTr="00470FBF">
        <w:trPr>
          <w:trHeight w:val="227"/>
          <w:jc w:val="center"/>
        </w:trPr>
        <w:tc>
          <w:tcPr>
            <w:tcW w:w="3416" w:type="dxa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A2F8B" w:rsidRPr="00514A07" w:rsidRDefault="00AB54BE" w:rsidP="00AB54BE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Nel complesso rispetta le regole e collabora</w:t>
            </w:r>
          </w:p>
        </w:tc>
        <w:tc>
          <w:tcPr>
            <w:tcW w:w="0" w:type="auto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A2F8B" w:rsidRPr="00BB7A17" w:rsidTr="00470FBF">
        <w:trPr>
          <w:trHeight w:val="227"/>
          <w:jc w:val="center"/>
        </w:trPr>
        <w:tc>
          <w:tcPr>
            <w:tcW w:w="3416" w:type="dxa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A2F8B" w:rsidRPr="00514A07" w:rsidRDefault="00AB54BE" w:rsidP="00AB54BE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Non sempre è </w:t>
            </w:r>
            <w:r w:rsidR="00FA2F8B" w:rsidRPr="00514A07">
              <w:rPr>
                <w:rFonts w:cstheme="minorBidi"/>
                <w:color w:val="auto"/>
              </w:rPr>
              <w:t>rispettoso delle consegne</w:t>
            </w:r>
            <w:r w:rsidR="00DE20E1" w:rsidRPr="00514A07">
              <w:rPr>
                <w:rFonts w:cstheme="minorBidi"/>
                <w:color w:val="auto"/>
              </w:rPr>
              <w:t xml:space="preserve"> e assume atteggiamenti indifferenti</w:t>
            </w:r>
          </w:p>
        </w:tc>
        <w:tc>
          <w:tcPr>
            <w:tcW w:w="0" w:type="auto"/>
            <w:vMerge/>
            <w:vAlign w:val="center"/>
          </w:tcPr>
          <w:p w:rsidR="00FA2F8B" w:rsidRPr="00FA2F8B" w:rsidRDefault="00FA2F8B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A2F8B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8B" w:rsidRPr="00863BE1" w:rsidRDefault="00FA2F8B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863BE1">
              <w:rPr>
                <w:rFonts w:cstheme="minorBidi"/>
              </w:rPr>
              <w:t>Utilizzo del linguaggio verbale e scritto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A2F8B" w:rsidRPr="00FA2F8B" w:rsidRDefault="00FA2F8B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F8B" w:rsidRPr="00514A07" w:rsidRDefault="00F6152A" w:rsidP="00F6152A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Utilizza correntemente un linguaggio appropriato e corretto conosce una </w:t>
            </w:r>
            <w:r w:rsidR="00FA2F8B" w:rsidRPr="00514A07">
              <w:rPr>
                <w:rFonts w:cstheme="minorBidi"/>
                <w:color w:val="auto"/>
              </w:rPr>
              <w:t>termin</w:t>
            </w:r>
            <w:r w:rsidRPr="00514A07">
              <w:rPr>
                <w:rFonts w:cstheme="minorBidi"/>
                <w:color w:val="auto"/>
              </w:rPr>
              <w:t>ologia</w:t>
            </w:r>
            <w:r w:rsidR="00FA2F8B" w:rsidRPr="00514A07">
              <w:rPr>
                <w:rFonts w:cstheme="minorBidi"/>
                <w:color w:val="auto"/>
              </w:rPr>
              <w:t xml:space="preserve"> </w:t>
            </w:r>
            <w:r w:rsidRPr="00514A07">
              <w:rPr>
                <w:rFonts w:cstheme="minorBidi"/>
                <w:color w:val="auto"/>
              </w:rPr>
              <w:t xml:space="preserve">tecnica appropriata </w:t>
            </w:r>
            <w:r w:rsidR="00FA2F8B" w:rsidRPr="00514A07">
              <w:rPr>
                <w:rFonts w:cstheme="minorBidi"/>
                <w:color w:val="auto"/>
              </w:rPr>
              <w:t xml:space="preserve"> </w:t>
            </w:r>
            <w:r w:rsidRPr="00514A07">
              <w:rPr>
                <w:rFonts w:cstheme="minorBidi"/>
                <w:color w:val="auto"/>
              </w:rPr>
              <w:t xml:space="preserve">e </w:t>
            </w:r>
            <w:r w:rsidR="00FA2F8B" w:rsidRPr="00514A07">
              <w:rPr>
                <w:rFonts w:cstheme="minorBidi"/>
                <w:color w:val="auto"/>
              </w:rPr>
              <w:t>pertinente</w:t>
            </w:r>
            <w:r w:rsidRPr="00514A07">
              <w:rPr>
                <w:rFonts w:cstheme="minorBidi"/>
                <w:color w:val="auto"/>
              </w:rPr>
              <w:t xml:space="preserve">  al co</w:t>
            </w:r>
            <w:r w:rsidR="00FA2F8B" w:rsidRPr="00514A07">
              <w:rPr>
                <w:rFonts w:cstheme="minorBidi"/>
                <w:color w:val="auto"/>
              </w:rPr>
              <w:t>ntesto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F8B" w:rsidRPr="00FA2F8B" w:rsidRDefault="00FA2F8B" w:rsidP="00EA186D">
            <w:pPr>
              <w:spacing w:after="0"/>
              <w:rPr>
                <w:rFonts w:cstheme="minorBidi"/>
              </w:rPr>
            </w:pPr>
          </w:p>
          <w:p w:rsidR="00FA2F8B" w:rsidRPr="00FA2F8B" w:rsidRDefault="00FA2F8B" w:rsidP="00EA186D">
            <w:pPr>
              <w:spacing w:after="0"/>
              <w:rPr>
                <w:rFonts w:cstheme="minorBidi"/>
              </w:rPr>
            </w:pPr>
          </w:p>
          <w:p w:rsidR="00FA2F8B" w:rsidRPr="00FA2F8B" w:rsidRDefault="00FA2F8B" w:rsidP="00EA186D">
            <w:pPr>
              <w:spacing w:after="0"/>
              <w:rPr>
                <w:rFonts w:cstheme="minorBidi"/>
              </w:rPr>
            </w:pPr>
          </w:p>
          <w:p w:rsidR="00FA2F8B" w:rsidRPr="00FA2F8B" w:rsidRDefault="00FA2F8B" w:rsidP="00EA186D">
            <w:pPr>
              <w:spacing w:after="0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863BE1" w:rsidRDefault="00470FBF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Comunica correttamente con linguaggio chiaro e adeguato anche in ambito tecnico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863BE1" w:rsidRDefault="00470FBF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Utilizza un linguaggio di base accettabile con carenze in ambito tecnico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</w:tc>
      </w:tr>
      <w:tr w:rsidR="00470FBF" w:rsidRPr="00BB7A17" w:rsidTr="00514A07">
        <w:trPr>
          <w:trHeight w:val="292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70FBF" w:rsidRPr="00FA2F8B" w:rsidRDefault="00470FBF" w:rsidP="00830DE6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514A07" w:rsidRPr="00514A07" w:rsidRDefault="00470FBF" w:rsidP="00830DE6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Non sempre utilizza un linguaggio chiaro  ed è improprio in ambito tecnico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863BE1" w:rsidRDefault="00470FBF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863BE1">
              <w:rPr>
                <w:rFonts w:cstheme="minorBidi"/>
              </w:rPr>
              <w:t>Cura degli ambienti, delle attrezzature e degli strumenti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9C44E2" w:rsidP="009C44E2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Sa gestire gli ambienti di lavoro,  macchine, attrezzature, dispositivi di lavoro con padronanza e responsabilità in un’ottica di preparazione e prevenzione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9C44E2" w:rsidP="009C44E2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Cura gli ambienti di lavoro,  macchine, attrezzature, dispositivi di lavoro con responsabilità e autonomia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9C44E2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4E2" w:rsidRPr="00FA2F8B" w:rsidRDefault="009C44E2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C44E2" w:rsidRPr="00FA2F8B" w:rsidRDefault="009C44E2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4E2" w:rsidRPr="00514A07" w:rsidRDefault="009C44E2" w:rsidP="009C44E2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Esegue le operazioni di preparazione degli ambienti di lavoro,  macchine, attrezzature, dispositivi di lavoro con responsabilità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44E2" w:rsidRPr="00FA2F8B" w:rsidRDefault="009C44E2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F002E3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Esegue le operazioni di preparazione degli ambienti di lavoro,  macchine, attrezzature, dispositivi in collaborazione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863BE1" w:rsidRDefault="00470FBF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863BE1">
              <w:rPr>
                <w:rFonts w:cstheme="minorBidi"/>
              </w:rPr>
              <w:t xml:space="preserve">Cooperazione e disponibilità ad assumersi incarichi e a portarli a termine 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Prende parte con molta disponibilità a lavori di team con spirito critico e propositivo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Prende parte a lavori di team con spirito critico e propositivo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F002E3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Prende parte se incentivato a lavori di team con spirito critico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F002E3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Prende parte con difficoltà a lavori di gruppo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863BE1" w:rsidRDefault="00470FBF" w:rsidP="00863B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863BE1">
              <w:rPr>
                <w:rFonts w:cstheme="minorBidi"/>
              </w:rPr>
              <w:t>Consapevolezza riflessiva e critica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È consapevole delle competenze acquisite e  riflette sulle necessità organizzative per fronteggiare le criticità di lavoro</w:t>
            </w:r>
            <w:r w:rsidR="00B40F57" w:rsidRPr="00514A07">
              <w:rPr>
                <w:rFonts w:cstheme="minorBidi"/>
                <w:color w:val="auto"/>
              </w:rPr>
              <w:t xml:space="preserve"> e personale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  <w:p w:rsidR="00470FBF" w:rsidRPr="00FA2F8B" w:rsidRDefault="00470FBF" w:rsidP="00EA186D">
            <w:pPr>
              <w:spacing w:after="0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ashSmallGap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Svolge puntuali riflessioni per fronteggiare le criticità di lavoro</w:t>
            </w:r>
            <w:r w:rsidR="00B40F57" w:rsidRPr="00514A07">
              <w:rPr>
                <w:rFonts w:cstheme="minorBidi"/>
                <w:color w:val="auto"/>
              </w:rPr>
              <w:t xml:space="preserve"> e personale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F002E3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514A07" w:rsidRDefault="00F002E3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</w:t>
            </w:r>
            <w:r w:rsidR="00B40F57" w:rsidRPr="00514A07">
              <w:rPr>
                <w:rFonts w:cstheme="minorBidi"/>
                <w:color w:val="auto"/>
              </w:rPr>
              <w:t xml:space="preserve">frutta l’esperienza acquisita per </w:t>
            </w:r>
            <w:r w:rsidRPr="00514A07">
              <w:rPr>
                <w:rFonts w:cstheme="minorBidi"/>
                <w:color w:val="auto"/>
              </w:rPr>
              <w:t xml:space="preserve"> </w:t>
            </w:r>
            <w:r w:rsidR="00B40F57" w:rsidRPr="00514A07">
              <w:rPr>
                <w:rFonts w:cstheme="minorBidi"/>
                <w:color w:val="auto"/>
              </w:rPr>
              <w:t>riflettere sui problemi di lavoro e personale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2E3" w:rsidRPr="00FA2F8B" w:rsidRDefault="00F002E3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B40F57" w:rsidP="00B40F5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Non sempre gestisce  l’associazione delle mansioni da svolgere con le esperienze acquisite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80292C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Distingue gli ambiti lavorativi in una struttura aziendale e le rispettive responsabilità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B40F5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Si relaziona consapevolmente con responsabilità nel contesto organizzativo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B40F57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FA2F8B" w:rsidRDefault="00B40F5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40F57" w:rsidRPr="00FA2F8B" w:rsidRDefault="00B40F5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514A07" w:rsidRDefault="00B40F57" w:rsidP="00B40F5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Si relaziona  con responsabilità nel contesto organizzativo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FA2F8B" w:rsidRDefault="00B40F5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B40F57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FA2F8B" w:rsidRDefault="00B40F5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40F57" w:rsidRPr="00FA2F8B" w:rsidRDefault="00B40F5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514A07" w:rsidRDefault="00B40F5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 xml:space="preserve">Riconosce il ruolo assegnato e svolge i compiti di pertinenza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F57" w:rsidRPr="00FA2F8B" w:rsidRDefault="00B40F5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514A07" w:rsidRDefault="00514A07" w:rsidP="00514A0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  <w:color w:val="auto"/>
              </w:rPr>
            </w:pPr>
            <w:r w:rsidRPr="00514A07">
              <w:rPr>
                <w:rFonts w:cstheme="minorBidi"/>
                <w:color w:val="auto"/>
              </w:rPr>
              <w:t>Svolge l</w:t>
            </w:r>
            <w:r w:rsidR="00470FBF" w:rsidRPr="00514A07">
              <w:rPr>
                <w:rFonts w:cstheme="minorBidi"/>
                <w:color w:val="auto"/>
              </w:rPr>
              <w:t xml:space="preserve">e attività </w:t>
            </w:r>
            <w:r w:rsidRPr="00514A07">
              <w:rPr>
                <w:rFonts w:cstheme="minorBidi"/>
                <w:color w:val="auto"/>
              </w:rPr>
              <w:t xml:space="preserve">di pertinenza </w:t>
            </w:r>
            <w:r w:rsidR="00470FBF" w:rsidRPr="00514A07">
              <w:rPr>
                <w:rFonts w:cstheme="minorBidi"/>
                <w:color w:val="auto"/>
              </w:rPr>
              <w:t>con difficoltà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CC2CDF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Regola e gestisce un processo produttivo secondo i requisiti del prodotto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514A07" w:rsidP="00514A0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Gestisce e organizza il processo per modifiche o miglioramenti in funzione de</w:t>
            </w:r>
            <w:r w:rsidR="00470FBF">
              <w:rPr>
                <w:rFonts w:cstheme="minorBidi"/>
              </w:rPr>
              <w:t xml:space="preserve">i dati relativi al prodotto 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514A07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4A07" w:rsidRPr="00FA2F8B" w:rsidRDefault="00514A0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514A0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Gestisce e organizza il processo in funzione dei dati relativi al prodotto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514A07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4A07" w:rsidRPr="00FA2F8B" w:rsidRDefault="00514A0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514A07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 xml:space="preserve">Organizza il processo in funzione dei requisiti del prodotto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514A07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514A07" w:rsidRPr="00FA2F8B" w:rsidRDefault="00514A0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Organizza il processo in funzione dei requisiti del prodotto se supportato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A07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470FBF" w:rsidRPr="00BB7A17" w:rsidTr="00470FBF">
        <w:trPr>
          <w:trHeight w:val="227"/>
          <w:jc w:val="center"/>
        </w:trPr>
        <w:tc>
          <w:tcPr>
            <w:tcW w:w="34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0106DA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Applica le procedure di accettazione (controllo e collaudo)su un prodotto finito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70FBF" w:rsidRPr="00FA2F8B" w:rsidRDefault="00470FBF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4</w:t>
            </w:r>
          </w:p>
        </w:tc>
        <w:tc>
          <w:tcPr>
            <w:tcW w:w="1105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514A07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Identifica</w:t>
            </w:r>
            <w:r w:rsidR="00CB74E1">
              <w:rPr>
                <w:rFonts w:cstheme="minorBidi"/>
              </w:rPr>
              <w:t xml:space="preserve"> e controlla</w:t>
            </w:r>
            <w:r>
              <w:rPr>
                <w:rFonts w:cstheme="minorBidi"/>
              </w:rPr>
              <w:t xml:space="preserve">  i requisiti del prodotto e </w:t>
            </w:r>
            <w:r w:rsidR="00CB74E1">
              <w:rPr>
                <w:rFonts w:cstheme="minorBidi"/>
              </w:rPr>
              <w:t>redige autonomamente la documentazione richiesta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FBF" w:rsidRPr="00FA2F8B" w:rsidRDefault="00470FBF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CB74E1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74E1" w:rsidRPr="00FA2F8B" w:rsidRDefault="00CB74E1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3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CB74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Identifica e controlla  i requisiti del prodotto e redige la documentazione richiesta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CB74E1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74E1" w:rsidRPr="00FA2F8B" w:rsidRDefault="00CB74E1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2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CB74E1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Controlla  i requisiti del prodotto e redige la documentazione richiesta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  <w:tr w:rsidR="00CB74E1" w:rsidRPr="00BB7A17" w:rsidTr="00470FBF">
        <w:trPr>
          <w:trHeight w:val="227"/>
          <w:jc w:val="center"/>
        </w:trPr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  <w:tc>
          <w:tcPr>
            <w:tcW w:w="378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B74E1" w:rsidRPr="00FA2F8B" w:rsidRDefault="00CB74E1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 w:rsidRPr="00FA2F8B">
              <w:rPr>
                <w:rFonts w:cstheme="minorBidi"/>
              </w:rPr>
              <w:t>1</w:t>
            </w:r>
          </w:p>
        </w:tc>
        <w:tc>
          <w:tcPr>
            <w:tcW w:w="11053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EA186D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  <w:r>
              <w:rPr>
                <w:rFonts w:cstheme="minorBidi"/>
              </w:rPr>
              <w:t>Controlla  i requisiti del prodotto e redige la documentazione richiesta se guidato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4E1" w:rsidRPr="00FA2F8B" w:rsidRDefault="00CB74E1" w:rsidP="00FA2F8B">
            <w:pPr>
              <w:tabs>
                <w:tab w:val="clear" w:pos="4819"/>
                <w:tab w:val="clear" w:pos="9786"/>
              </w:tabs>
              <w:spacing w:after="0"/>
              <w:ind w:left="0"/>
              <w:jc w:val="left"/>
              <w:rPr>
                <w:rFonts w:cstheme="minorBidi"/>
              </w:rPr>
            </w:pPr>
          </w:p>
        </w:tc>
      </w:tr>
    </w:tbl>
    <w:p w:rsidR="0005541F" w:rsidRPr="003F2AC2" w:rsidRDefault="0005541F" w:rsidP="0005541F">
      <w:pPr>
        <w:spacing w:after="0"/>
        <w:rPr>
          <w:rFonts w:cs="Arial"/>
          <w:i/>
        </w:rPr>
      </w:pPr>
    </w:p>
    <w:p w:rsidR="0080292C" w:rsidRDefault="0080292C" w:rsidP="0005541F">
      <w:pPr>
        <w:spacing w:after="0"/>
        <w:rPr>
          <w:rFonts w:cs="Arial"/>
          <w:b/>
        </w:rPr>
      </w:pPr>
    </w:p>
    <w:p w:rsidR="0005541F" w:rsidRPr="003F2AC2" w:rsidRDefault="0005541F" w:rsidP="0005541F">
      <w:pPr>
        <w:spacing w:after="0"/>
        <w:rPr>
          <w:rFonts w:cs="Arial"/>
          <w:i/>
        </w:rPr>
      </w:pPr>
      <w:r w:rsidRPr="003F2AC2">
        <w:rPr>
          <w:rFonts w:cs="Arial"/>
          <w:b/>
        </w:rPr>
        <w:t>Pesi della valutazione</w:t>
      </w:r>
      <w:r>
        <w:rPr>
          <w:rFonts w:cs="Arial"/>
          <w:b/>
        </w:rPr>
        <w:t xml:space="preserve"> </w:t>
      </w:r>
      <w:r w:rsidRPr="003F2AC2">
        <w:rPr>
          <w:rFonts w:cs="Arial"/>
        </w:rPr>
        <w:t xml:space="preserve">(in riferimento al voto finale dell’anno scolastico) </w:t>
      </w:r>
    </w:p>
    <w:p w:rsidR="0005541F" w:rsidRPr="003F2AC2" w:rsidRDefault="0005541F" w:rsidP="0005541F">
      <w:pPr>
        <w:spacing w:after="0"/>
        <w:rPr>
          <w:rFonts w:cs="Arial"/>
          <w:b/>
          <w:i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05541F" w:rsidRPr="003F2AC2" w:rsidTr="00EA186D">
        <w:tc>
          <w:tcPr>
            <w:tcW w:w="3259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 w:rsidRPr="003F2AC2">
              <w:rPr>
                <w:rFonts w:cs="Arial"/>
              </w:rPr>
              <w:t xml:space="preserve">Competenze e discipline prevalenti </w:t>
            </w:r>
          </w:p>
        </w:tc>
        <w:tc>
          <w:tcPr>
            <w:tcW w:w="3259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 w:rsidRPr="003F2AC2">
              <w:rPr>
                <w:rFonts w:cs="Arial"/>
              </w:rPr>
              <w:t xml:space="preserve">Competenze e discipline accessorie </w:t>
            </w:r>
          </w:p>
        </w:tc>
        <w:tc>
          <w:tcPr>
            <w:tcW w:w="3260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 w:rsidRPr="003F2AC2">
              <w:rPr>
                <w:rFonts w:cs="Arial"/>
              </w:rPr>
              <w:t xml:space="preserve">Condotta </w:t>
            </w:r>
          </w:p>
        </w:tc>
      </w:tr>
      <w:tr w:rsidR="0005541F" w:rsidRPr="003F2AC2" w:rsidTr="00EA186D">
        <w:tc>
          <w:tcPr>
            <w:tcW w:w="3259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 w:rsidRPr="003F2AC2">
              <w:rPr>
                <w:rFonts w:cs="Arial"/>
              </w:rPr>
              <w:t>(30%)</w:t>
            </w:r>
          </w:p>
        </w:tc>
        <w:tc>
          <w:tcPr>
            <w:tcW w:w="3259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 w:rsidRPr="003F2AC2">
              <w:rPr>
                <w:rFonts w:cs="Arial"/>
              </w:rPr>
              <w:t>(15%)</w:t>
            </w:r>
          </w:p>
        </w:tc>
        <w:tc>
          <w:tcPr>
            <w:tcW w:w="3260" w:type="dxa"/>
          </w:tcPr>
          <w:p w:rsidR="0005541F" w:rsidRPr="003F2AC2" w:rsidRDefault="0005541F" w:rsidP="00EA186D">
            <w:pPr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(20%)</w:t>
            </w:r>
          </w:p>
        </w:tc>
      </w:tr>
    </w:tbl>
    <w:p w:rsidR="0005541F" w:rsidRDefault="0005541F">
      <w:pPr>
        <w:pStyle w:val="normal"/>
      </w:pPr>
    </w:p>
    <w:sectPr w:rsidR="0005541F" w:rsidSect="002C5D4D">
      <w:pgSz w:w="16838" w:h="11906"/>
      <w:pgMar w:top="850" w:right="566" w:bottom="850" w:left="566" w:header="720" w:footer="720" w:gutter="0"/>
      <w:pgNumType w:start="1"/>
      <w:cols w:space="720"/>
      <w:docGrid w:linePitch="2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DED" w:rsidRDefault="00C04DED" w:rsidP="004A73BD">
      <w:pPr>
        <w:spacing w:after="0"/>
      </w:pPr>
      <w:r>
        <w:separator/>
      </w:r>
    </w:p>
  </w:endnote>
  <w:endnote w:type="continuationSeparator" w:id="1">
    <w:p w:rsidR="00C04DED" w:rsidRDefault="00C04DED" w:rsidP="004A73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DED" w:rsidRDefault="00C04DED" w:rsidP="004A73BD">
      <w:pPr>
        <w:spacing w:after="0"/>
      </w:pPr>
      <w:r>
        <w:separator/>
      </w:r>
    </w:p>
  </w:footnote>
  <w:footnote w:type="continuationSeparator" w:id="1">
    <w:p w:rsidR="00C04DED" w:rsidRDefault="00C04DED" w:rsidP="004A73B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0B5"/>
    <w:multiLevelType w:val="multilevel"/>
    <w:tmpl w:val="83C457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4876B9E"/>
    <w:multiLevelType w:val="multilevel"/>
    <w:tmpl w:val="92D688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04D048BF"/>
    <w:multiLevelType w:val="multilevel"/>
    <w:tmpl w:val="F9967D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050A6F60"/>
    <w:multiLevelType w:val="multilevel"/>
    <w:tmpl w:val="0584166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0CC46D4A"/>
    <w:multiLevelType w:val="multilevel"/>
    <w:tmpl w:val="17E051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10C91D54"/>
    <w:multiLevelType w:val="multilevel"/>
    <w:tmpl w:val="A65E14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12823B8E"/>
    <w:multiLevelType w:val="multilevel"/>
    <w:tmpl w:val="D92CF1B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1424565D"/>
    <w:multiLevelType w:val="multilevel"/>
    <w:tmpl w:val="023AD1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1C0F0F3C"/>
    <w:multiLevelType w:val="multilevel"/>
    <w:tmpl w:val="3C7AA7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1D130B67"/>
    <w:multiLevelType w:val="multilevel"/>
    <w:tmpl w:val="2690A8E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2191737C"/>
    <w:multiLevelType w:val="multilevel"/>
    <w:tmpl w:val="5BC2AA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24906D69"/>
    <w:multiLevelType w:val="multilevel"/>
    <w:tmpl w:val="457ABD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27B1585F"/>
    <w:multiLevelType w:val="multilevel"/>
    <w:tmpl w:val="E822E9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2D525566"/>
    <w:multiLevelType w:val="multilevel"/>
    <w:tmpl w:val="E60C08D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36370991"/>
    <w:multiLevelType w:val="multilevel"/>
    <w:tmpl w:val="6C882BC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3AB312D9"/>
    <w:multiLevelType w:val="multilevel"/>
    <w:tmpl w:val="6590CD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3C8D31AC"/>
    <w:multiLevelType w:val="multilevel"/>
    <w:tmpl w:val="9DAC73C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3C9D2184"/>
    <w:multiLevelType w:val="multilevel"/>
    <w:tmpl w:val="198C94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3CB07B9C"/>
    <w:multiLevelType w:val="multilevel"/>
    <w:tmpl w:val="A748E5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3F5A1DAE"/>
    <w:multiLevelType w:val="multilevel"/>
    <w:tmpl w:val="A2ECD60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nsid w:val="42C37A1C"/>
    <w:multiLevelType w:val="multilevel"/>
    <w:tmpl w:val="CC9AE4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nsid w:val="49A160FF"/>
    <w:multiLevelType w:val="multilevel"/>
    <w:tmpl w:val="4A7616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4C495FDB"/>
    <w:multiLevelType w:val="multilevel"/>
    <w:tmpl w:val="431CE59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>
    <w:nsid w:val="53B57C79"/>
    <w:multiLevelType w:val="multilevel"/>
    <w:tmpl w:val="F70AEB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4">
    <w:nsid w:val="53D8427A"/>
    <w:multiLevelType w:val="hybridMultilevel"/>
    <w:tmpl w:val="18C25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EE3E2D"/>
    <w:multiLevelType w:val="multilevel"/>
    <w:tmpl w:val="F77AB61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6">
    <w:nsid w:val="5C94575F"/>
    <w:multiLevelType w:val="hybridMultilevel"/>
    <w:tmpl w:val="1E863D98"/>
    <w:lvl w:ilvl="0" w:tplc="D496083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31E6E"/>
    <w:multiLevelType w:val="hybridMultilevel"/>
    <w:tmpl w:val="1398FC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D02EFC"/>
    <w:multiLevelType w:val="multilevel"/>
    <w:tmpl w:val="5B927E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>
    <w:nsid w:val="6B4A40D5"/>
    <w:multiLevelType w:val="multilevel"/>
    <w:tmpl w:val="F9247B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>
    <w:nsid w:val="71732214"/>
    <w:multiLevelType w:val="hybridMultilevel"/>
    <w:tmpl w:val="0882BAAC"/>
    <w:lvl w:ilvl="0" w:tplc="0410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1">
    <w:nsid w:val="72D22CF5"/>
    <w:multiLevelType w:val="multilevel"/>
    <w:tmpl w:val="EFC87C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2">
    <w:nsid w:val="735C4EED"/>
    <w:multiLevelType w:val="hybridMultilevel"/>
    <w:tmpl w:val="5B12199C"/>
    <w:lvl w:ilvl="0" w:tplc="D496083A">
      <w:numFmt w:val="bullet"/>
      <w:lvlText w:val="•"/>
      <w:lvlJc w:val="left"/>
      <w:pPr>
        <w:ind w:left="285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33">
    <w:nsid w:val="7AF02DD2"/>
    <w:multiLevelType w:val="multilevel"/>
    <w:tmpl w:val="07F80F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11"/>
  </w:num>
  <w:num w:numId="3">
    <w:abstractNumId w:val="5"/>
  </w:num>
  <w:num w:numId="4">
    <w:abstractNumId w:val="31"/>
  </w:num>
  <w:num w:numId="5">
    <w:abstractNumId w:val="23"/>
  </w:num>
  <w:num w:numId="6">
    <w:abstractNumId w:val="0"/>
  </w:num>
  <w:num w:numId="7">
    <w:abstractNumId w:val="4"/>
  </w:num>
  <w:num w:numId="8">
    <w:abstractNumId w:val="13"/>
  </w:num>
  <w:num w:numId="9">
    <w:abstractNumId w:val="16"/>
  </w:num>
  <w:num w:numId="10">
    <w:abstractNumId w:val="18"/>
  </w:num>
  <w:num w:numId="11">
    <w:abstractNumId w:val="28"/>
  </w:num>
  <w:num w:numId="12">
    <w:abstractNumId w:val="33"/>
  </w:num>
  <w:num w:numId="13">
    <w:abstractNumId w:val="29"/>
  </w:num>
  <w:num w:numId="14">
    <w:abstractNumId w:val="25"/>
  </w:num>
  <w:num w:numId="15">
    <w:abstractNumId w:val="10"/>
  </w:num>
  <w:num w:numId="16">
    <w:abstractNumId w:val="7"/>
  </w:num>
  <w:num w:numId="17">
    <w:abstractNumId w:val="17"/>
  </w:num>
  <w:num w:numId="18">
    <w:abstractNumId w:val="2"/>
  </w:num>
  <w:num w:numId="19">
    <w:abstractNumId w:val="3"/>
  </w:num>
  <w:num w:numId="20">
    <w:abstractNumId w:val="15"/>
  </w:num>
  <w:num w:numId="21">
    <w:abstractNumId w:val="14"/>
  </w:num>
  <w:num w:numId="22">
    <w:abstractNumId w:val="1"/>
  </w:num>
  <w:num w:numId="23">
    <w:abstractNumId w:val="19"/>
  </w:num>
  <w:num w:numId="24">
    <w:abstractNumId w:val="22"/>
  </w:num>
  <w:num w:numId="25">
    <w:abstractNumId w:val="20"/>
  </w:num>
  <w:num w:numId="26">
    <w:abstractNumId w:val="9"/>
  </w:num>
  <w:num w:numId="27">
    <w:abstractNumId w:val="12"/>
  </w:num>
  <w:num w:numId="28">
    <w:abstractNumId w:val="8"/>
  </w:num>
  <w:num w:numId="29">
    <w:abstractNumId w:val="6"/>
  </w:num>
  <w:num w:numId="30">
    <w:abstractNumId w:val="27"/>
  </w:num>
  <w:num w:numId="31">
    <w:abstractNumId w:val="26"/>
  </w:num>
  <w:num w:numId="32">
    <w:abstractNumId w:val="32"/>
  </w:num>
  <w:num w:numId="33">
    <w:abstractNumId w:val="30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defaultTabStop w:val="720"/>
  <w:hyphenationZone w:val="283"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73BD"/>
    <w:rsid w:val="000106DA"/>
    <w:rsid w:val="000416DC"/>
    <w:rsid w:val="00043985"/>
    <w:rsid w:val="0005541F"/>
    <w:rsid w:val="0007350B"/>
    <w:rsid w:val="00086397"/>
    <w:rsid w:val="000C49CD"/>
    <w:rsid w:val="0014427C"/>
    <w:rsid w:val="00150EFF"/>
    <w:rsid w:val="001B3CEE"/>
    <w:rsid w:val="001C2D73"/>
    <w:rsid w:val="001E6EFD"/>
    <w:rsid w:val="00232F49"/>
    <w:rsid w:val="002B3D9E"/>
    <w:rsid w:val="002C5D4D"/>
    <w:rsid w:val="003127C3"/>
    <w:rsid w:val="00335474"/>
    <w:rsid w:val="003405D7"/>
    <w:rsid w:val="00350FA9"/>
    <w:rsid w:val="003657BF"/>
    <w:rsid w:val="003929C9"/>
    <w:rsid w:val="00396C8E"/>
    <w:rsid w:val="003B63B9"/>
    <w:rsid w:val="003C3220"/>
    <w:rsid w:val="003F1681"/>
    <w:rsid w:val="004115F8"/>
    <w:rsid w:val="00453A3A"/>
    <w:rsid w:val="00470FBF"/>
    <w:rsid w:val="00473BB1"/>
    <w:rsid w:val="004A73BD"/>
    <w:rsid w:val="004B1C9A"/>
    <w:rsid w:val="004B2794"/>
    <w:rsid w:val="004D0A42"/>
    <w:rsid w:val="004E327F"/>
    <w:rsid w:val="0050569B"/>
    <w:rsid w:val="00514A07"/>
    <w:rsid w:val="00592F15"/>
    <w:rsid w:val="005A5ACC"/>
    <w:rsid w:val="005D649A"/>
    <w:rsid w:val="006005EE"/>
    <w:rsid w:val="006121C7"/>
    <w:rsid w:val="006454C3"/>
    <w:rsid w:val="00665A1E"/>
    <w:rsid w:val="006F69E6"/>
    <w:rsid w:val="00716C00"/>
    <w:rsid w:val="0073318C"/>
    <w:rsid w:val="00774C3A"/>
    <w:rsid w:val="00777DB1"/>
    <w:rsid w:val="00790B51"/>
    <w:rsid w:val="007A3093"/>
    <w:rsid w:val="0080292C"/>
    <w:rsid w:val="00830DE6"/>
    <w:rsid w:val="00863BE1"/>
    <w:rsid w:val="008945DC"/>
    <w:rsid w:val="00894CA4"/>
    <w:rsid w:val="008A11D7"/>
    <w:rsid w:val="008E1B3F"/>
    <w:rsid w:val="009276A8"/>
    <w:rsid w:val="00973CD1"/>
    <w:rsid w:val="009831F8"/>
    <w:rsid w:val="009A4C6E"/>
    <w:rsid w:val="009C44E2"/>
    <w:rsid w:val="009E53D1"/>
    <w:rsid w:val="00A86304"/>
    <w:rsid w:val="00AA01F9"/>
    <w:rsid w:val="00AA12AF"/>
    <w:rsid w:val="00AB54BE"/>
    <w:rsid w:val="00B01F6C"/>
    <w:rsid w:val="00B23E3E"/>
    <w:rsid w:val="00B40F57"/>
    <w:rsid w:val="00BD2E83"/>
    <w:rsid w:val="00BE1D45"/>
    <w:rsid w:val="00C04DED"/>
    <w:rsid w:val="00C1152F"/>
    <w:rsid w:val="00C87890"/>
    <w:rsid w:val="00CB5A0A"/>
    <w:rsid w:val="00CB74E1"/>
    <w:rsid w:val="00CC2CDF"/>
    <w:rsid w:val="00CF0872"/>
    <w:rsid w:val="00D1387F"/>
    <w:rsid w:val="00D150AA"/>
    <w:rsid w:val="00D32C1D"/>
    <w:rsid w:val="00D36BA0"/>
    <w:rsid w:val="00D47258"/>
    <w:rsid w:val="00DD0C8B"/>
    <w:rsid w:val="00DD6F54"/>
    <w:rsid w:val="00DE20E1"/>
    <w:rsid w:val="00DE3E87"/>
    <w:rsid w:val="00DE65F7"/>
    <w:rsid w:val="00E03E32"/>
    <w:rsid w:val="00E157A8"/>
    <w:rsid w:val="00E33B20"/>
    <w:rsid w:val="00E97307"/>
    <w:rsid w:val="00EA13F9"/>
    <w:rsid w:val="00EA186D"/>
    <w:rsid w:val="00EB6862"/>
    <w:rsid w:val="00EF5D4F"/>
    <w:rsid w:val="00F002E3"/>
    <w:rsid w:val="00F27754"/>
    <w:rsid w:val="00F541F9"/>
    <w:rsid w:val="00F6152A"/>
    <w:rsid w:val="00F712F1"/>
    <w:rsid w:val="00F82B0D"/>
    <w:rsid w:val="00FA2F8B"/>
    <w:rsid w:val="00FB55BA"/>
    <w:rsid w:val="00FC6080"/>
    <w:rsid w:val="00FD6041"/>
    <w:rsid w:val="00FE7B44"/>
    <w:rsid w:val="00FF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tabs>
          <w:tab w:val="center" w:pos="4819"/>
          <w:tab w:val="right" w:pos="9786"/>
        </w:tabs>
        <w:spacing w:after="708"/>
        <w:ind w:left="-435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318C"/>
  </w:style>
  <w:style w:type="paragraph" w:styleId="Titolo1">
    <w:name w:val="heading 1"/>
    <w:basedOn w:val="normal"/>
    <w:next w:val="normal"/>
    <w:rsid w:val="004A73BD"/>
    <w:pPr>
      <w:keepNext/>
      <w:keepLines/>
      <w:spacing w:before="480" w:after="100" w:line="269" w:lineRule="auto"/>
      <w:outlineLvl w:val="0"/>
    </w:pPr>
    <w:rPr>
      <w:rFonts w:ascii="Cambria" w:eastAsia="Cambria" w:hAnsi="Cambria" w:cs="Cambria"/>
      <w:color w:val="622423"/>
      <w:sz w:val="22"/>
      <w:szCs w:val="22"/>
    </w:rPr>
  </w:style>
  <w:style w:type="paragraph" w:styleId="Titolo2">
    <w:name w:val="heading 2"/>
    <w:basedOn w:val="normal"/>
    <w:next w:val="normal"/>
    <w:rsid w:val="004A73BD"/>
    <w:pPr>
      <w:keepNext/>
      <w:keepLines/>
      <w:spacing w:before="200" w:after="100" w:line="269" w:lineRule="auto"/>
      <w:ind w:left="144"/>
      <w:outlineLvl w:val="1"/>
    </w:pPr>
    <w:rPr>
      <w:rFonts w:ascii="Cambria" w:eastAsia="Cambria" w:hAnsi="Cambria" w:cs="Cambria"/>
      <w:color w:val="943734"/>
      <w:sz w:val="22"/>
      <w:szCs w:val="22"/>
    </w:rPr>
  </w:style>
  <w:style w:type="paragraph" w:styleId="Titolo3">
    <w:name w:val="heading 3"/>
    <w:basedOn w:val="normal"/>
    <w:next w:val="normal"/>
    <w:rsid w:val="004A73BD"/>
    <w:pPr>
      <w:keepNext/>
      <w:keepLines/>
      <w:spacing w:before="200" w:after="100"/>
      <w:ind w:left="144"/>
      <w:outlineLvl w:val="2"/>
    </w:pPr>
    <w:rPr>
      <w:rFonts w:ascii="Cambria" w:eastAsia="Cambria" w:hAnsi="Cambria" w:cs="Cambria"/>
      <w:color w:val="943734"/>
      <w:sz w:val="22"/>
      <w:szCs w:val="22"/>
    </w:rPr>
  </w:style>
  <w:style w:type="paragraph" w:styleId="Titolo4">
    <w:name w:val="heading 4"/>
    <w:basedOn w:val="normal"/>
    <w:next w:val="normal"/>
    <w:rsid w:val="004A73BD"/>
    <w:pPr>
      <w:keepNext/>
      <w:keepLines/>
      <w:spacing w:before="200" w:after="100"/>
      <w:ind w:left="86"/>
      <w:outlineLvl w:val="3"/>
    </w:pPr>
    <w:rPr>
      <w:rFonts w:ascii="Cambria" w:eastAsia="Cambria" w:hAnsi="Cambria" w:cs="Cambria"/>
      <w:color w:val="943734"/>
      <w:sz w:val="22"/>
      <w:szCs w:val="22"/>
    </w:rPr>
  </w:style>
  <w:style w:type="paragraph" w:styleId="Titolo5">
    <w:name w:val="heading 5"/>
    <w:basedOn w:val="normal"/>
    <w:next w:val="normal"/>
    <w:rsid w:val="004A73BD"/>
    <w:pPr>
      <w:keepNext/>
      <w:keepLines/>
      <w:spacing w:before="200" w:after="100"/>
      <w:ind w:left="86"/>
      <w:outlineLvl w:val="4"/>
    </w:pPr>
    <w:rPr>
      <w:rFonts w:ascii="Cambria" w:eastAsia="Cambria" w:hAnsi="Cambria" w:cs="Cambria"/>
      <w:color w:val="943734"/>
      <w:sz w:val="22"/>
      <w:szCs w:val="22"/>
    </w:rPr>
  </w:style>
  <w:style w:type="paragraph" w:styleId="Titolo6">
    <w:name w:val="heading 6"/>
    <w:basedOn w:val="normal"/>
    <w:next w:val="normal"/>
    <w:rsid w:val="004A73BD"/>
    <w:pPr>
      <w:keepNext/>
      <w:keepLines/>
      <w:spacing w:before="200" w:after="100"/>
      <w:outlineLvl w:val="5"/>
    </w:pPr>
    <w:rPr>
      <w:rFonts w:ascii="Cambria" w:eastAsia="Cambria" w:hAnsi="Cambria" w:cs="Cambria"/>
      <w:color w:val="943734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uiPriority w:val="99"/>
    <w:rsid w:val="004A73BD"/>
  </w:style>
  <w:style w:type="table" w:customStyle="1" w:styleId="TableNormal">
    <w:name w:val="Table Normal"/>
    <w:rsid w:val="004A73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A73BD"/>
    <w:pPr>
      <w:keepNext/>
      <w:keepLines/>
      <w:spacing w:after="0"/>
    </w:pPr>
    <w:rPr>
      <w:rFonts w:ascii="Cambria" w:eastAsia="Cambria" w:hAnsi="Cambria" w:cs="Cambria"/>
      <w:sz w:val="48"/>
      <w:szCs w:val="48"/>
    </w:rPr>
  </w:style>
  <w:style w:type="paragraph" w:styleId="Sottotitolo">
    <w:name w:val="Subtitle"/>
    <w:basedOn w:val="normal"/>
    <w:next w:val="normal"/>
    <w:rsid w:val="004A73BD"/>
    <w:pPr>
      <w:keepNext/>
      <w:keepLines/>
      <w:spacing w:before="200" w:after="900"/>
    </w:pPr>
    <w:rPr>
      <w:rFonts w:ascii="Cambria" w:eastAsia="Cambria" w:hAnsi="Cambria" w:cs="Cambria"/>
      <w:color w:val="622423"/>
      <w:sz w:val="24"/>
      <w:szCs w:val="24"/>
    </w:rPr>
  </w:style>
  <w:style w:type="table" w:customStyle="1" w:styleId="a">
    <w:basedOn w:val="TableNormal"/>
    <w:rsid w:val="004A73BD"/>
    <w:pPr>
      <w:spacing w:after="0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A73BD"/>
    <w:pPr>
      <w:spacing w:after="0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Collegamentoipertestuale">
    <w:name w:val="Hyperlink"/>
    <w:rsid w:val="002B3D9E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3D9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3D9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945DC"/>
    <w:pPr>
      <w:tabs>
        <w:tab w:val="clear" w:pos="9786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45DC"/>
  </w:style>
  <w:style w:type="paragraph" w:styleId="Pidipagina">
    <w:name w:val="footer"/>
    <w:basedOn w:val="Normale"/>
    <w:link w:val="PidipaginaCarattere"/>
    <w:uiPriority w:val="99"/>
    <w:semiHidden/>
    <w:unhideWhenUsed/>
    <w:rsid w:val="008945DC"/>
    <w:pPr>
      <w:tabs>
        <w:tab w:val="clear" w:pos="9786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45DC"/>
  </w:style>
  <w:style w:type="paragraph" w:styleId="Paragrafoelenco">
    <w:name w:val="List Paragraph"/>
    <w:basedOn w:val="Normale"/>
    <w:uiPriority w:val="34"/>
    <w:qFormat/>
    <w:rsid w:val="00BD2E83"/>
    <w:pPr>
      <w:ind w:left="720"/>
      <w:contextualSpacing/>
    </w:pPr>
  </w:style>
  <w:style w:type="table" w:styleId="Grigliatabella">
    <w:name w:val="Table Grid"/>
    <w:basedOn w:val="Tabellanormale"/>
    <w:uiPriority w:val="59"/>
    <w:rsid w:val="0005541F"/>
    <w:pPr>
      <w:tabs>
        <w:tab w:val="clear" w:pos="4819"/>
        <w:tab w:val="clear" w:pos="9786"/>
      </w:tabs>
      <w:spacing w:after="0"/>
      <w:ind w:left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4115F8"/>
    <w:pPr>
      <w:tabs>
        <w:tab w:val="clear" w:pos="4819"/>
        <w:tab w:val="clear" w:pos="9786"/>
      </w:tabs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ois01400r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egreteria@alberghetti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FIGLIANO ROSARIO</dc:creator>
  <cp:lastModifiedBy>gyh</cp:lastModifiedBy>
  <cp:revision>4</cp:revision>
  <cp:lastPrinted>2018-06-24T17:01:00Z</cp:lastPrinted>
  <dcterms:created xsi:type="dcterms:W3CDTF">2018-06-26T17:30:00Z</dcterms:created>
  <dcterms:modified xsi:type="dcterms:W3CDTF">2018-06-26T17:38:00Z</dcterms:modified>
</cp:coreProperties>
</file>